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bCs/>
          <w:color w:val="000000"/>
          <w:szCs w:val="24"/>
          <w:lang w:eastAsia="it-IT"/>
        </w:rPr>
      </w:pPr>
      <w:r w:rsidRPr="00071C99">
        <w:rPr>
          <w:rFonts w:eastAsia="Times New Roman" w:cs="Times New Roman"/>
          <w:bCs/>
          <w:color w:val="000000"/>
          <w:szCs w:val="24"/>
          <w:lang w:eastAsia="it-IT"/>
        </w:rPr>
        <w:t>G 32 La vita dono di Dio 9</w:t>
      </w:r>
    </w:p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bCs/>
          <w:color w:val="000000"/>
          <w:szCs w:val="24"/>
          <w:lang w:eastAsia="it-IT"/>
        </w:rPr>
      </w:pPr>
    </w:p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bCs/>
          <w:color w:val="000000"/>
          <w:szCs w:val="24"/>
          <w:lang w:eastAsia="it-IT"/>
        </w:rPr>
      </w:pPr>
    </w:p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bCs/>
          <w:color w:val="000000"/>
          <w:szCs w:val="24"/>
          <w:lang w:eastAsia="it-IT"/>
        </w:rPr>
      </w:pPr>
    </w:p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bCs/>
          <w:color w:val="000000"/>
          <w:szCs w:val="24"/>
          <w:lang w:eastAsia="it-IT"/>
        </w:rPr>
      </w:pPr>
    </w:p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bCs/>
          <w:color w:val="000000"/>
          <w:szCs w:val="24"/>
          <w:lang w:eastAsia="it-IT"/>
        </w:rPr>
      </w:pPr>
    </w:p>
    <w:p w:rsidR="0058109C" w:rsidRDefault="0058109C" w:rsidP="0058109C">
      <w:pPr>
        <w:spacing w:after="0" w:line="240" w:lineRule="atLeast"/>
        <w:jc w:val="center"/>
        <w:rPr>
          <w:rFonts w:eastAsia="Times New Roman" w:cs="Times New Roman"/>
          <w:bCs/>
          <w:color w:val="000000"/>
          <w:szCs w:val="24"/>
          <w:lang w:eastAsia="it-IT"/>
        </w:rPr>
      </w:pPr>
    </w:p>
    <w:p w:rsidR="00071C99" w:rsidRPr="00071C99" w:rsidRDefault="00071C99" w:rsidP="0058109C">
      <w:pPr>
        <w:spacing w:after="0" w:line="240" w:lineRule="atLeast"/>
        <w:jc w:val="center"/>
        <w:rPr>
          <w:rFonts w:eastAsia="Times New Roman" w:cs="Times New Roman"/>
          <w:bCs/>
          <w:color w:val="000000"/>
          <w:szCs w:val="24"/>
          <w:lang w:eastAsia="it-IT"/>
        </w:rPr>
      </w:pPr>
    </w:p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b/>
          <w:bCs/>
          <w:color w:val="000000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szCs w:val="24"/>
          <w:lang w:eastAsia="it-IT"/>
        </w:rPr>
        <w:t>50 DOMANDE SULL’ABORTO</w:t>
      </w:r>
    </w:p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b/>
          <w:bCs/>
          <w:color w:val="000000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szCs w:val="24"/>
          <w:lang w:eastAsia="it-IT"/>
        </w:rPr>
        <w:t>4 - La società e l'aborto</w:t>
      </w:r>
    </w:p>
    <w:p w:rsidR="00071C99" w:rsidRDefault="00071C99" w:rsidP="00071C99">
      <w:pPr>
        <w:spacing w:after="0" w:line="240" w:lineRule="atLeast"/>
        <w:jc w:val="right"/>
        <w:outlineLvl w:val="0"/>
        <w:rPr>
          <w:rFonts w:eastAsia="Times New Roman" w:cs="Times New Roman"/>
          <w:bCs/>
          <w:color w:val="000000"/>
          <w:kern w:val="36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 </w:t>
      </w:r>
      <w:r>
        <w:rPr>
          <w:color w:val="000000"/>
          <w:szCs w:val="24"/>
        </w:rPr>
        <w:t>Sergio Mora La campagna Voglio vivere</w:t>
      </w:r>
    </w:p>
    <w:p w:rsidR="0058109C" w:rsidRPr="00071C99" w:rsidRDefault="0058109C" w:rsidP="0058109C">
      <w:pPr>
        <w:spacing w:after="0" w:line="240" w:lineRule="atLeast"/>
        <w:jc w:val="center"/>
        <w:rPr>
          <w:rFonts w:eastAsia="Times New Roman" w:cs="Times New Roman"/>
          <w:color w:val="000000"/>
          <w:szCs w:val="24"/>
          <w:lang w:eastAsia="it-IT"/>
        </w:rPr>
      </w:pPr>
    </w:p>
    <w:p w:rsidR="0058109C" w:rsidRPr="00071C99" w:rsidRDefault="0058109C" w:rsidP="0058109C">
      <w:pPr>
        <w:spacing w:after="0" w:line="240" w:lineRule="atLeast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«La civiltà di un popolo si misura dalla sua capacità di servire la vita. Ognuno, secondo le proprie possibilità, professionalità e competenze, si senta sempre spinto ad amare e servire la vita, dal suo inizio al suo naturale tramonto. È infatti impegno di tutti accogliere la vita umana come dono da rispettare, tutelare e promuovere, ancor più quando essa è fragile e bisognosa di attenzioni e di cure, sia prima della nascita che nella sua fase terminale» Papa Benedetto XVI, Angelus del 3 febbraio 2008</w:t>
      </w:r>
    </w:p>
    <w:p w:rsidR="0058109C" w:rsidRPr="00071C99" w:rsidRDefault="0058109C" w:rsidP="0058109C">
      <w:pPr>
        <w:spacing w:after="0" w:line="240" w:lineRule="atLeast"/>
        <w:rPr>
          <w:rFonts w:eastAsia="Times New Roman" w:cs="Times New Roman"/>
          <w:color w:val="000000"/>
          <w:szCs w:val="24"/>
          <w:lang w:eastAsia="it-IT"/>
        </w:rPr>
      </w:pPr>
    </w:p>
    <w:p w:rsidR="0058109C" w:rsidRPr="00071C99" w:rsidRDefault="0058109C" w:rsidP="0058109C">
      <w:pPr>
        <w:spacing w:after="0" w:line="240" w:lineRule="atLeast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kern w:val="36"/>
          <w:szCs w:val="24"/>
          <w:lang w:eastAsia="it-IT"/>
        </w:rPr>
        <w:t>D. 46: E' vero che ogni figlio ha diritto a nascere accettato ed amato dai genitori?</w:t>
      </w:r>
    </w:p>
    <w:p w:rsidR="0058109C" w:rsidRPr="00071C99" w:rsidRDefault="0058109C" w:rsidP="0058109C">
      <w:pPr>
        <w:spacing w:after="0" w:line="240" w:lineRule="atLeast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R. 46: Ogni figlio ha innanzitutto diritto a nascere, altri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menti non verrà accettato o amato da nessuno. Dovrebbe anche nascere in una famiglia in cui sia accettato ed amato; ma a questo ideale non si giunge permettendo di sopprimere i figli indesiderati, ma togliendo le cause che contribuiscono al loro rifiuto.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Il dr.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Diamond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, noto pediatra della Scuola Medica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Stricht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 dell'Università di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Loyola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 (USA), osserva: «Molto viene fatto allo scopo di prevenire la nascita dei figli indesiderati. Ma mi sembra che qui c'è una confusione. Essa consiste nel non riu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scire a distinguere tra il figlio indesiderato e la gravidanza in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 xml:space="preserve">desiderata. In 15 anni di esperienza nel campo del rapporto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ge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nitori-figli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>, ho solo rarissimamente incontrato una madre che domandasse di sbarazzarla del figlio una volta che l'aveva con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dotto dalla clinica a casa».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Se una madre non desidera o non è capace di allevare il fi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glio che ha messo al mondo, l'alternativa moralmente accetta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bile non è quella dell'aborto bensì quella dell'adozione. Lo slo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gan «ogni figlio è un figlio desiderato» è uno slogan che significa che «ogni figlio non desiderato è un figlio soppres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so». Una società civile deve rifiutare un tale barbaro slogan.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 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szCs w:val="24"/>
          <w:lang w:eastAsia="it-IT"/>
        </w:rPr>
        <w:t>D. 47: Ma che fare della povera donna del «terzo mondo» che ha già tanti figli? Non ha forse ella un gran bisogno di ricorrere all'aborto?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R. 47: Questa domanda nasconde il sofisma materialistico che possiamo chiamare «aborto socio-economico». Protegge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re le cosiddette «donne del terzo mondo», i poveri, gli emargi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nati, i discriminati, spingendoli o (peggio ancora) costringen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doli all'aborto, come pretende di fare l'ONU, costituisce una flagrante contraddizione. Non è possibile migliorare le condi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zioni di vita puntando sulla promozione della morte. Incitare le povere donne del «terzo mondo» ad uccidere i loro figli non è un esempio di filantropia bensì promozione del genocidio.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La stessa scienza economica ci assicura che non sono i na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scituri i responsabili della fame, dell'emarginazione, della di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scriminazione. Al contrario, la fertilità di un popolo può costi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tuire uno dei fattori della sua ricchezza. E' quindi del tutto ingiusto punire con la morte un bebè accampando pretesti so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cio-economici. Piuttosto, la società internazionale è obbligata a trovare una vera soluzione ai reali problemi del «terzo mon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do». Essa deve proteggere la vita nascente, senza ricorrere all'ipocrita espediente di lavarsene le mani proponendo la falsa soluzione dell'aborto.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 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szCs w:val="24"/>
          <w:lang w:eastAsia="it-IT"/>
        </w:rPr>
        <w:t>D. 48: Perché i difensori della vita non promuovo</w:t>
      </w:r>
      <w:r w:rsidRPr="00071C99">
        <w:rPr>
          <w:rFonts w:eastAsia="Times New Roman" w:cs="Times New Roman"/>
          <w:b/>
          <w:bCs/>
          <w:color w:val="000000"/>
          <w:szCs w:val="24"/>
          <w:lang w:eastAsia="it-IT"/>
        </w:rPr>
        <w:softHyphen/>
        <w:t>no quella «educazione sessuale» che, puntando sulla contraccezione, permetterebbe di evitare il ricorso all'aborto?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lastRenderedPageBreak/>
        <w:t>R. 48: Spesso si sente dire che la contraccezione porrebbe fine al dramma dell'aborto, e che quindi lo Stato dovrebbe pro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muovere la pianificazione delle nascite; una «educazione ses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suale» dovrebbe insegnare agli adolescenti ad usare in modo efficace i vari tipi di contraccezione, risolvendo così il proble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ma delle gravidanze indesiderate o eccedenti.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In realtà, la contraccezione non costituisce un'alternativa all'aborto ma anzi ne promuove l'accettazione e la diffusione. Essa infatti favorisce una mentalità che ricerca il piacere e ri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 xml:space="preserve">fiuta il sacrificio, a qualunque costo; il figlio viene visto come un peso, un problema, un ostacolo alla propria «libertà» ed «autorealizzazione». La contraccezione estingue nelle coppie il desiderio di avere figli e la volontà di accoglierli. Pertanto, quando la contraccezione fallisce od ostacola il piacere, le donne abortiscono senza scrupoli. La mentalità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contraccettista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 spinge dunque a moltiplicare gli aborti invece di eliminarli. Al contrario, le coppie che rifiutano la contraccezione sono molto meno facili a ricorrere all'aborto.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Ha scritto Pedro Juan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Viladrich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>: «La vita umana e le sue origini sono naturalmente legate al comportamento sessuale della coppia umana. Quando la coppia, per una qualunque ra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gione, disprezza la vita, essa banalizza il rapporto sessuale; e quando questo è banalizzato, esso colpisce la vita umana».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 </w:t>
      </w:r>
    </w:p>
    <w:p w:rsidR="0058109C" w:rsidRPr="00071C99" w:rsidRDefault="0058109C" w:rsidP="0058109C">
      <w:pPr>
        <w:spacing w:after="0" w:line="240" w:lineRule="atLeast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kern w:val="36"/>
          <w:szCs w:val="24"/>
          <w:lang w:eastAsia="it-IT"/>
        </w:rPr>
        <w:t>D. 49: Uno Stato può legalizzare l'aborto, almeno a precise condizioni?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R. 49: Lo Stato non ha diritto di legalizzare l'aborto, con nessun pretesto e a nessuna condizione; non essendo padrone della vita umana innocente, esso non può sacrificarla a benefi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cio di pretesi interessi sociali o politici. Se legalizza l'aborto, lo Stato legalizza l'omicidio e commette un peccato sociale, mi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nando quelle stesse basi della convivenza civile che dovrebbe tutelare. Il cittadino deve valutare una legge abortista come moralmente illecita e legalmente invalida, alla quale ha tutto il diritto di obiettare in coscienza, di opporsi civilmente e di chie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derne l'abrogazione.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Non cambia nulla il fatto che uno Stato legalizzi l'aborto per decisione democratica di una qualche maggioranza, sia parlamentare che elettorale. La volontà popolare, anche se au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tentica, non ha diritto di stabilire ciò che è buono e giusto, né può trasformare il male in bene; essa può solo tollerare un male inevitabile ma non può legalizzare un male, nemmeno col pre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testo di evitarne uno maggiore.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Afferma Giovanni Paolo II: «Il valore della democrazia sta o cade con i valori ch'essa incarna e promuove. Alla base di questi valori non possono esservi provvisorie e mutevoli mag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gioranze di opinione, ma solo il riconoscimento di una legge morale obiettiva che, in quanto legge naturale, è iscritta nel cuore dell'uomo ed è punto di riferimento normativo della stessa legge civile. (...) Quando una maggioranza parlamenta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re o elettorale decreta la legittimità della soppressione della vita umana non ancora nata, non assume forse una decisione ti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 xml:space="preserve">rannica nei confronti dell'essere umano più debole e indifeso? (...) Leggi di questo tipo non solo non creano nessun obbligo di coscienza, ma sollevano piuttosto un grave e preciso obbligo di opporsi ad esse». (Enciclica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Evangelium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 vitae,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nn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>. 70 e 73).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 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szCs w:val="24"/>
          <w:lang w:eastAsia="it-IT"/>
        </w:rPr>
        <w:t>D. 50: Ma se l'aborto è davvero un omicidio, come può la società tollerare un tale genocidio di milioni di persone all'anno?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R. 50: L'aborto esiste fin dai primordi della storia umana. Come il peccato, esso ha radice nella ribellione dell'uomo a Dio: dal Peccato originale commesso nell'Eden fino alle miria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di di peccati commessi oggi in tutto il mondo. Ma se i nostri an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tenati praticavano l'aborto o addirittura sacrificavano i loro fi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gli a Moloch, le società civili cristiane dei secoli passati hanno condannato l'aborto come un crimine commesso contro Dio e contro l'uomo.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La nostra epoca atea e materialistica abbassa il nostro livel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lo di civiltà al di sotto di quello dei pagani, quando rifiuta l'eredità cristiana per inebriarsi nella ricerca assoluta del pia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cere. L'idolo del piacere, come il Moloch dei tempi antichi, re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 xml:space="preserve">clama sacrifici umani; e l'aborto è un tipico esempio di come l'eros disordinato conduce a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tanathos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>, alla morte e a quella for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ma di schiavitù che è il peccato.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Afferma Papa Giovanni Paolo II: «Reclamare il diritto all'aborto, all'infanticidio, all'eutanasia, e inscrivere questi diritti nella legge, significa attribuire alla libertà umana un significato malvagio e perverso: quello del potere assoluto sugli altri e contro gli altri. Ma questo è la morte della vera libertà: "In verità, in veri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tà vi dico: chiunque commette peccato ne diventa schiavo" (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Gv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. 8, 34)» . </w:t>
      </w:r>
      <w:r w:rsidRPr="00071C99">
        <w:rPr>
          <w:rFonts w:eastAsia="Times New Roman" w:cs="Times New Roman"/>
          <w:color w:val="000000"/>
          <w:szCs w:val="24"/>
          <w:lang w:eastAsia="it-IT"/>
        </w:rPr>
        <w:lastRenderedPageBreak/>
        <w:t>Tuttavia, «cercando le radici più profonde della lotta tra la cultura della vita e la cultura della morte, non possiamo restrin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gerle all'idea perversa di libertà. Dobbiamo giungere al cuore del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la tragedia che l'uomo moderno sta vivendo: la perdita del senso di Dio e quindi dell'uomo, tipica di un clima sociale e culturale dominato dal secolarismo che, con i suoi tentacoli onnipresenti, riesce talvolta a mettere alla prova le comunità cristiane. (...) Quando il senso di Dio è perso, si tende a perdere anche il senso dell'uomo, della sua dignità e della sua vita».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 </w:t>
      </w:r>
    </w:p>
    <w:p w:rsidR="0058109C" w:rsidRPr="00071C99" w:rsidRDefault="0058109C" w:rsidP="0058109C">
      <w:pPr>
        <w:spacing w:after="0" w:line="240" w:lineRule="atLeast"/>
        <w:jc w:val="center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kern w:val="36"/>
          <w:szCs w:val="24"/>
          <w:lang w:eastAsia="it-IT"/>
        </w:rPr>
        <w:t>Conclusione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b/>
          <w:bCs/>
          <w:color w:val="000000"/>
          <w:szCs w:val="24"/>
          <w:lang w:eastAsia="it-IT"/>
        </w:rPr>
        <w:t>E sia, io condanno e rifiuto l'aborto; preser</w:t>
      </w:r>
      <w:r w:rsidRPr="00071C99">
        <w:rPr>
          <w:rFonts w:eastAsia="Times New Roman" w:cs="Times New Roman"/>
          <w:b/>
          <w:bCs/>
          <w:color w:val="000000"/>
          <w:szCs w:val="24"/>
          <w:lang w:eastAsia="it-IT"/>
        </w:rPr>
        <w:softHyphen/>
        <w:t>verò la mia famiglia da questo inganno e da questa piaga. Avrò così fatto tutto quanto e in mio dovere?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R.: No: preservare la propria famiglia non basta. Barricarsi nelle mura di casa non servirà a nulla, se non forse a ritardare un poco la nostra rovina, perché la cultura di morte penetra nel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le nostre case, seduce le nostre anime e manipola le nostre co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scienze, specie quelle dei giovani, con le arti sopraffine impie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gate dai mass-media e dalla loro propaganda.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L'offensiva della cultura di morte è sociale e quindi richiede una controffensiva sociale; è il bene comune della società, ed an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che quello della Chiesa, che sono minacciati, per cui abbiamo il dovere d'impegnarci nel campo civile e religioso in difesa della famiglia, della patria e della Chiesa. Bisogna affrontare il proble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ma alla radice e svellerne le cause. Queste cause sono innanzitut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to culturali, morali e spirituali. Bisogna innanzitutto denunciare la «cultura di morte» nei suoi slogan, nei suoi sofismi, nelle sue seduzioni; poi bisogna lottare contro i suoi promotori, i propagan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disti, i complici. Bisogna anche promuovere come alternativa la cultura della vita, che è in realtà la cultura della verità, quella che si basa sul dogma cristiano e che si esprime nei più nobili senti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menti morali e che si nutre delle virtù religiose e civili, specie quelle che rendono possibile e amabile il sacrificio. Ad eros biso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 xml:space="preserve">gna sostituire l'autentico amore cristiano, a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tanathos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 lo spirito di sacrificio. Così facendo, potremo restaurare, con l'aiuto di Dio, le basi della società cristiana, sconfiggendo i mostri del XX secolo che vorrebbero dominare anche il XXI.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L'ora della nostra prova è giunta. Nell'opporci all'aborto e di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 xml:space="preserve">fendere la vita, dobbiamo usare l'eterno rimedio: ora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et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 xml:space="preserve"> </w:t>
      </w:r>
      <w:proofErr w:type="spellStart"/>
      <w:r w:rsidRPr="00071C99">
        <w:rPr>
          <w:rFonts w:eastAsia="Times New Roman" w:cs="Times New Roman"/>
          <w:color w:val="000000"/>
          <w:szCs w:val="24"/>
          <w:lang w:eastAsia="it-IT"/>
        </w:rPr>
        <w:t>labora</w:t>
      </w:r>
      <w:proofErr w:type="spellEnd"/>
      <w:r w:rsidRPr="00071C99">
        <w:rPr>
          <w:rFonts w:eastAsia="Times New Roman" w:cs="Times New Roman"/>
          <w:color w:val="000000"/>
          <w:szCs w:val="24"/>
          <w:lang w:eastAsia="it-IT"/>
        </w:rPr>
        <w:t>, prega e lotta. Noi dobbiamo pregare perché in definitiva tutto di</w:t>
      </w:r>
      <w:r w:rsidRPr="00071C99">
        <w:rPr>
          <w:rFonts w:eastAsia="Times New Roman" w:cs="Times New Roman"/>
          <w:color w:val="000000"/>
          <w:szCs w:val="24"/>
          <w:lang w:eastAsia="it-IT"/>
        </w:rPr>
        <w:softHyphen/>
        <w:t>pende da Dio, ma anche lottare come se tutto dipendesse da noi.</w:t>
      </w:r>
    </w:p>
    <w:p w:rsidR="0058109C" w:rsidRPr="00071C99" w:rsidRDefault="0058109C" w:rsidP="0058109C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071C99">
        <w:rPr>
          <w:rFonts w:eastAsia="Times New Roman" w:cs="Times New Roman"/>
          <w:color w:val="000000"/>
          <w:szCs w:val="24"/>
          <w:lang w:eastAsia="it-IT"/>
        </w:rPr>
        <w:t> </w:t>
      </w:r>
    </w:p>
    <w:p w:rsidR="0058109C" w:rsidRPr="00071C99" w:rsidRDefault="0058109C" w:rsidP="0058109C">
      <w:pPr>
        <w:spacing w:after="0" w:line="240" w:lineRule="atLeast"/>
        <w:rPr>
          <w:rFonts w:cs="Times New Roman"/>
          <w:szCs w:val="24"/>
        </w:rPr>
      </w:pPr>
    </w:p>
    <w:p w:rsidR="0058109C" w:rsidRPr="00071C99" w:rsidRDefault="0058109C" w:rsidP="0058109C">
      <w:pPr>
        <w:spacing w:after="0" w:line="240" w:lineRule="atLeast"/>
        <w:rPr>
          <w:rFonts w:cs="Times New Roman"/>
          <w:szCs w:val="24"/>
        </w:rPr>
      </w:pPr>
    </w:p>
    <w:p w:rsidR="00631662" w:rsidRPr="00071C99" w:rsidRDefault="00071C99" w:rsidP="00071C99">
      <w:pPr>
        <w:spacing w:after="0" w:line="240" w:lineRule="atLeast"/>
        <w:jc w:val="center"/>
        <w:rPr>
          <w:rFonts w:cs="Times New Roman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5441224" cy="3750724"/>
            <wp:effectExtent l="19050" t="0" r="7076" b="0"/>
            <wp:docPr id="1" name="Immagine 1" descr="http://images.unadonna.it/neonato-con-singhiozz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unadonna.it/neonato-con-singhiozz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042" cy="375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1662" w:rsidRPr="00071C99" w:rsidSect="0058109C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/>
  <w:defaultTabStop w:val="708"/>
  <w:hyphenationZone w:val="283"/>
  <w:characterSpacingControl w:val="doNotCompress"/>
  <w:compat/>
  <w:rsids>
    <w:rsidRoot w:val="0058109C"/>
    <w:rsid w:val="00071C99"/>
    <w:rsid w:val="001F6DF1"/>
    <w:rsid w:val="0058109C"/>
    <w:rsid w:val="00631662"/>
    <w:rsid w:val="00C7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10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1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1C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1577</Words>
  <Characters>8992</Characters>
  <Application>Microsoft Office Word</Application>
  <DocSecurity>0</DocSecurity>
  <Lines>74</Lines>
  <Paragraphs>21</Paragraphs>
  <ScaleCrop>false</ScaleCrop>
  <Company>Hewlett-Packard Company</Company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2015-10-10T14:41:00Z</dcterms:created>
  <dcterms:modified xsi:type="dcterms:W3CDTF">2015-10-10T14:41:00Z</dcterms:modified>
</cp:coreProperties>
</file>